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630A8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0A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OPR.14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630A8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30A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Поддержка СУБД </w:t>
                  </w:r>
                  <w:proofErr w:type="spellStart"/>
                  <w:r w:rsidRPr="00630A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Microsoft</w:t>
                  </w:r>
                  <w:proofErr w:type="spellEnd"/>
                  <w:r w:rsidRPr="00630A8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SQL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30A8D" w:rsidRPr="00B6289B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="00C9020B">
              <w:rPr>
                <w:rFonts w:ascii="Times New Roman" w:hAnsi="Times New Roman"/>
                <w:sz w:val="24"/>
                <w:szCs w:val="24"/>
              </w:rPr>
              <w:t>обеспечивает поддержку</w:t>
            </w:r>
            <w:r w:rsidRPr="00B6289B">
              <w:rPr>
                <w:rFonts w:ascii="Times New Roman" w:hAnsi="Times New Roman"/>
                <w:sz w:val="24"/>
                <w:szCs w:val="24"/>
              </w:rPr>
              <w:t xml:space="preserve"> работоспособности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инстансов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экземпляров БД на базе ПО</w:t>
            </w:r>
            <w:r w:rsidRPr="00B628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0A8D" w:rsidRPr="00B6289B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A8D" w:rsidRPr="00B6289B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89B">
              <w:rPr>
                <w:rFonts w:ascii="Times New Roman" w:hAnsi="Times New Roman"/>
                <w:sz w:val="24"/>
                <w:szCs w:val="24"/>
                <w:lang w:val="en-US"/>
              </w:rPr>
              <w:t>• Microsoft SQL 2005;</w:t>
            </w:r>
          </w:p>
          <w:p w:rsidR="00630A8D" w:rsidRPr="00B6289B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89B">
              <w:rPr>
                <w:rFonts w:ascii="Times New Roman" w:hAnsi="Times New Roman"/>
                <w:sz w:val="24"/>
                <w:szCs w:val="24"/>
                <w:lang w:val="en-US"/>
              </w:rPr>
              <w:t>• Microsoft SQL 2008;</w:t>
            </w:r>
          </w:p>
          <w:p w:rsidR="00630A8D" w:rsidRPr="00B6289B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89B">
              <w:rPr>
                <w:rFonts w:ascii="Times New Roman" w:hAnsi="Times New Roman"/>
                <w:sz w:val="24"/>
                <w:szCs w:val="24"/>
                <w:lang w:val="en-US"/>
              </w:rPr>
              <w:t>• Microsoft SQL 2008R2;</w:t>
            </w:r>
          </w:p>
          <w:p w:rsidR="00630A8D" w:rsidRPr="005642D5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2D5">
              <w:rPr>
                <w:rFonts w:ascii="Times New Roman" w:hAnsi="Times New Roman"/>
                <w:sz w:val="24"/>
                <w:szCs w:val="24"/>
                <w:lang w:val="en-US"/>
              </w:rPr>
              <w:t>• Microsoft SQL 2012;</w:t>
            </w:r>
          </w:p>
          <w:p w:rsidR="00630A8D" w:rsidRPr="005642D5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2D5">
              <w:rPr>
                <w:rFonts w:ascii="Times New Roman" w:hAnsi="Times New Roman"/>
                <w:sz w:val="24"/>
                <w:szCs w:val="24"/>
                <w:lang w:val="en-US"/>
              </w:rPr>
              <w:t>• Microsoft SQL 2014;</w:t>
            </w:r>
          </w:p>
          <w:p w:rsidR="00630A8D" w:rsidRPr="005642D5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2D5">
              <w:rPr>
                <w:rFonts w:ascii="Times New Roman" w:hAnsi="Times New Roman"/>
                <w:sz w:val="24"/>
                <w:szCs w:val="24"/>
                <w:lang w:val="en-US"/>
              </w:rPr>
              <w:t>• Microsoft SQL 2016;</w:t>
            </w:r>
          </w:p>
          <w:p w:rsidR="00630A8D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SQL 2017</w:t>
            </w:r>
          </w:p>
          <w:p w:rsidR="00630A8D" w:rsidRPr="00B6289B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436" w:rsidRPr="000B02E6" w:rsidRDefault="00630A8D" w:rsidP="00630A8D">
            <w:pPr>
              <w:spacing w:after="0" w:line="240" w:lineRule="auto"/>
              <w:rPr>
                <w:rFonts w:ascii="Times New Roman" w:hAnsi="Times New Roman"/>
              </w:rPr>
            </w:pPr>
            <w:r w:rsidRPr="00B6289B">
              <w:rPr>
                <w:rFonts w:ascii="Times New Roman" w:hAnsi="Times New Roman"/>
                <w:sz w:val="24"/>
                <w:szCs w:val="24"/>
              </w:rPr>
              <w:t>Услуга включает создание баз данных, поддержку баз данных, устранение сбоев в работе и техническое обслуживание, консультации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30A8D" w:rsidRPr="005E46D5" w:rsidRDefault="00630A8D" w:rsidP="00C90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 w:rsidR="00C9020B"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данной услуги не применяется </w:t>
            </w:r>
            <w:r w:rsidRPr="005E46D5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  <w:p w:rsidR="005A496A" w:rsidRPr="00630A8D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630A8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630A8D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2172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2172E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30A8D" w:rsidRPr="00CE5B71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630A8D" w:rsidRDefault="00630A8D" w:rsidP="00630A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71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услуги Исполнитель осуществляет:</w:t>
            </w:r>
          </w:p>
          <w:p w:rsidR="00630A8D" w:rsidRPr="00DA1CC6" w:rsidRDefault="00630A8D" w:rsidP="00630A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запросу от </w:t>
            </w:r>
            <w:r w:rsidR="00F6684E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 Заказчика:</w:t>
            </w:r>
          </w:p>
          <w:p w:rsidR="00630A8D" w:rsidRPr="00CD24B6" w:rsidRDefault="00630A8D" w:rsidP="00630A8D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6">
              <w:rPr>
                <w:rFonts w:ascii="Times New Roman" w:hAnsi="Times New Roman"/>
                <w:sz w:val="24"/>
                <w:szCs w:val="24"/>
              </w:rPr>
              <w:t>Создание, баз данных</w:t>
            </w:r>
          </w:p>
          <w:p w:rsidR="00630A8D" w:rsidRPr="00CD24B6" w:rsidRDefault="00630A8D" w:rsidP="00630A8D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6">
              <w:rPr>
                <w:rFonts w:ascii="Times New Roman" w:hAnsi="Times New Roman"/>
                <w:sz w:val="24"/>
                <w:szCs w:val="24"/>
              </w:rPr>
              <w:lastRenderedPageBreak/>
              <w:t>Удаление, баз данных</w:t>
            </w:r>
          </w:p>
          <w:p w:rsidR="00630A8D" w:rsidRPr="00CD24B6" w:rsidRDefault="00630A8D" w:rsidP="00630A8D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6">
              <w:rPr>
                <w:rFonts w:ascii="Times New Roman" w:hAnsi="Times New Roman"/>
                <w:sz w:val="24"/>
                <w:szCs w:val="24"/>
              </w:rPr>
              <w:t>Изменение, баз данных</w:t>
            </w:r>
          </w:p>
          <w:p w:rsidR="00630A8D" w:rsidRPr="00CD24B6" w:rsidRDefault="00630A8D" w:rsidP="00630A8D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6">
              <w:rPr>
                <w:rFonts w:ascii="Times New Roman" w:hAnsi="Times New Roman"/>
                <w:sz w:val="24"/>
                <w:szCs w:val="24"/>
              </w:rPr>
              <w:t>Оптимизация работы баз данных</w:t>
            </w:r>
          </w:p>
          <w:p w:rsidR="00630A8D" w:rsidRPr="00CD24B6" w:rsidRDefault="00630A8D" w:rsidP="00630A8D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6">
              <w:rPr>
                <w:rFonts w:ascii="Times New Roman" w:hAnsi="Times New Roman"/>
                <w:sz w:val="24"/>
                <w:szCs w:val="24"/>
              </w:rPr>
              <w:t>Делегирование прав на базы данных</w:t>
            </w:r>
          </w:p>
          <w:p w:rsidR="00630A8D" w:rsidRPr="00CD24B6" w:rsidRDefault="00630A8D" w:rsidP="00630A8D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6">
              <w:rPr>
                <w:rFonts w:ascii="Times New Roman" w:hAnsi="Times New Roman"/>
                <w:sz w:val="24"/>
                <w:szCs w:val="24"/>
              </w:rPr>
              <w:t>Создание учетных записей</w:t>
            </w:r>
          </w:p>
          <w:p w:rsidR="00630A8D" w:rsidRPr="00CD24B6" w:rsidRDefault="00630A8D" w:rsidP="00630A8D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6">
              <w:rPr>
                <w:rFonts w:ascii="Times New Roman" w:hAnsi="Times New Roman"/>
                <w:sz w:val="24"/>
                <w:szCs w:val="24"/>
              </w:rPr>
              <w:t>Удаление учетных записей</w:t>
            </w:r>
          </w:p>
          <w:p w:rsidR="00630A8D" w:rsidRPr="00CD24B6" w:rsidRDefault="00630A8D" w:rsidP="00630A8D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6">
              <w:rPr>
                <w:rFonts w:ascii="Times New Roman" w:hAnsi="Times New Roman"/>
                <w:sz w:val="24"/>
                <w:szCs w:val="24"/>
              </w:rPr>
              <w:t>Изменение учетных записей</w:t>
            </w:r>
          </w:p>
          <w:p w:rsidR="00630A8D" w:rsidRPr="00CD24B6" w:rsidRDefault="00630A8D" w:rsidP="00630A8D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6">
              <w:rPr>
                <w:rFonts w:ascii="Times New Roman" w:hAnsi="Times New Roman"/>
                <w:sz w:val="24"/>
                <w:szCs w:val="24"/>
              </w:rPr>
              <w:t>Делегирование прав в СУБД</w:t>
            </w:r>
          </w:p>
          <w:p w:rsidR="00630A8D" w:rsidRDefault="00630A8D" w:rsidP="00630A8D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4B6">
              <w:rPr>
                <w:rFonts w:ascii="Times New Roman" w:hAnsi="Times New Roman"/>
                <w:sz w:val="24"/>
                <w:szCs w:val="24"/>
              </w:rPr>
              <w:t>Изменение атрибутов учетных записей</w:t>
            </w:r>
          </w:p>
          <w:p w:rsidR="00630A8D" w:rsidRDefault="00F6684E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Регламентные работы</w:t>
            </w:r>
            <w:r w:rsidR="00630A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0A8D" w:rsidRPr="00944E14" w:rsidRDefault="00630A8D" w:rsidP="00630A8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Определение состава регламентных работ для обслуживания программного обеспечения</w:t>
            </w:r>
          </w:p>
          <w:p w:rsidR="00630A8D" w:rsidRPr="00944E14" w:rsidRDefault="00630A8D" w:rsidP="00630A8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Определение временных затрат по выполнению состава регламентных работ по обслуживанию программного обеспечения</w:t>
            </w:r>
          </w:p>
          <w:p w:rsidR="00630A8D" w:rsidRPr="00944E14" w:rsidRDefault="00630A8D" w:rsidP="00630A8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Формирование и утверждение плана по обслуживанию программного обеспечения</w:t>
            </w:r>
          </w:p>
          <w:p w:rsidR="00630A8D" w:rsidRPr="00944E14" w:rsidRDefault="00630A8D" w:rsidP="00630A8D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Выполнение установленного списка регламентных работ по программному обеспечению в соответствии с планом:</w:t>
            </w:r>
          </w:p>
          <w:p w:rsidR="00630A8D" w:rsidRPr="00944E14" w:rsidRDefault="00630A8D" w:rsidP="00630A8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E14">
              <w:rPr>
                <w:rFonts w:ascii="Times New Roman" w:hAnsi="Times New Roman"/>
                <w:sz w:val="24"/>
                <w:szCs w:val="24"/>
              </w:rPr>
              <w:t>Бэкап</w:t>
            </w:r>
            <w:proofErr w:type="spellEnd"/>
            <w:r w:rsidRPr="00944E14">
              <w:rPr>
                <w:rFonts w:ascii="Times New Roman" w:hAnsi="Times New Roman"/>
                <w:sz w:val="24"/>
                <w:szCs w:val="24"/>
              </w:rPr>
              <w:t xml:space="preserve"> баз данных</w:t>
            </w:r>
          </w:p>
          <w:p w:rsidR="00630A8D" w:rsidRPr="00944E14" w:rsidRDefault="00630A8D" w:rsidP="00630A8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Подготовка изменений программного обеспечения</w:t>
            </w:r>
          </w:p>
          <w:p w:rsidR="00630A8D" w:rsidRPr="00944E14" w:rsidRDefault="00630A8D" w:rsidP="00630A8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Выполнение работ по Изменению конфигурации программного обеспечения</w:t>
            </w:r>
          </w:p>
          <w:p w:rsidR="00630A8D" w:rsidRPr="00944E14" w:rsidRDefault="00630A8D" w:rsidP="00630A8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Выполнение работ по тестированию изменений конфигурации программного обеспечения</w:t>
            </w:r>
          </w:p>
          <w:p w:rsidR="00630A8D" w:rsidRPr="00944E14" w:rsidRDefault="00630A8D" w:rsidP="00630A8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Просмотр и анализ сообщений журналов</w:t>
            </w:r>
          </w:p>
          <w:p w:rsidR="00630A8D" w:rsidRPr="00944E14" w:rsidRDefault="00630A8D" w:rsidP="00630A8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Установка программных обновлений</w:t>
            </w:r>
          </w:p>
          <w:p w:rsidR="00630A8D" w:rsidRPr="00944E14" w:rsidRDefault="00630A8D" w:rsidP="00630A8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406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</w:p>
          <w:p w:rsidR="00630A8D" w:rsidRDefault="00630A8D" w:rsidP="006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инцидентам от ответственных лиц Заказчика:</w:t>
            </w:r>
          </w:p>
          <w:p w:rsidR="00630A8D" w:rsidRPr="00944E14" w:rsidRDefault="00630A8D" w:rsidP="00630A8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Анализ и диагностика сбоев или неисправностей, связанных с некорректной работой программного обеспечения</w:t>
            </w:r>
          </w:p>
          <w:p w:rsidR="00630A8D" w:rsidRPr="00944E14" w:rsidRDefault="00630A8D" w:rsidP="00630A8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>Устранение сбоев или неисправностей, связанных с некорректной работой программного обеспечения</w:t>
            </w:r>
          </w:p>
          <w:p w:rsidR="00630A8D" w:rsidRDefault="00630A8D" w:rsidP="00630A8D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C6">
              <w:rPr>
                <w:rFonts w:ascii="Times New Roman" w:hAnsi="Times New Roman"/>
                <w:sz w:val="24"/>
                <w:szCs w:val="24"/>
              </w:rPr>
              <w:t>Выполнение работ по восстановлению исходного состояния конфигурации программного обеспечения</w:t>
            </w:r>
          </w:p>
          <w:p w:rsidR="00490436" w:rsidRPr="000B02E6" w:rsidRDefault="00630A8D" w:rsidP="00630A8D">
            <w:pPr>
              <w:spacing w:after="0" w:line="240" w:lineRule="auto"/>
              <w:rPr>
                <w:rFonts w:ascii="Times New Roman" w:hAnsi="Times New Roman"/>
              </w:rPr>
            </w:pPr>
            <w:r w:rsidRPr="00944E14">
              <w:rPr>
                <w:rFonts w:ascii="Times New Roman" w:hAnsi="Times New Roman"/>
                <w:sz w:val="24"/>
                <w:szCs w:val="24"/>
              </w:rPr>
              <w:t xml:space="preserve">Восстановление баз данных из </w:t>
            </w:r>
            <w:proofErr w:type="spellStart"/>
            <w:r w:rsidRPr="00944E14">
              <w:rPr>
                <w:rFonts w:ascii="Times New Roman" w:hAnsi="Times New Roman"/>
                <w:sz w:val="24"/>
                <w:szCs w:val="24"/>
              </w:rPr>
              <w:t>бэкапа</w:t>
            </w:r>
            <w:proofErr w:type="spellEnd"/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630A8D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CE5B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630A8D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630A8D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630A8D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lastRenderedPageBreak/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A8D" w:rsidRDefault="00630A8D" w:rsidP="00630A8D">
            <w:pPr>
              <w:rPr>
                <w:rFonts w:ascii="Times New Roman" w:hAnsi="Times New Roman"/>
                <w:sz w:val="24"/>
                <w:szCs w:val="24"/>
              </w:rPr>
            </w:pPr>
            <w:r w:rsidRPr="00F56E71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5D7F95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E71">
              <w:rPr>
                <w:rFonts w:ascii="Times New Roman" w:hAnsi="Times New Roman"/>
                <w:sz w:val="24"/>
                <w:szCs w:val="24"/>
              </w:rPr>
              <w:t>должен предоставить Исполнителю:</w:t>
            </w:r>
          </w:p>
          <w:p w:rsidR="00630A8D" w:rsidRPr="00C30CE8" w:rsidRDefault="00630A8D" w:rsidP="00630A8D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 xml:space="preserve">Проектную и эксплуатационную  документацию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Oracle</w:t>
            </w:r>
          </w:p>
          <w:p w:rsidR="00630A8D" w:rsidRPr="00C30CE8" w:rsidRDefault="00630A8D" w:rsidP="00630A8D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 xml:space="preserve">Стандарты и политики, определяющие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 системе управления базами данных</w:t>
            </w:r>
          </w:p>
          <w:p w:rsidR="00630A8D" w:rsidRPr="00C30CE8" w:rsidRDefault="00630A8D" w:rsidP="00630A8D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>Копии прав на использование клиентского и серверного  ПО  (лицензии)</w:t>
            </w:r>
          </w:p>
          <w:p w:rsidR="00630A8D" w:rsidRPr="00C30CE8" w:rsidRDefault="00630A8D" w:rsidP="00630A8D">
            <w:pPr>
              <w:pStyle w:val="ac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CE8">
              <w:rPr>
                <w:rFonts w:ascii="Times New Roman" w:hAnsi="Times New Roman"/>
                <w:sz w:val="24"/>
                <w:szCs w:val="24"/>
              </w:rPr>
              <w:t>Копии договоров на обслуживание программного обеспечения, контакты поставщиков услуг поддержки</w:t>
            </w:r>
          </w:p>
          <w:p w:rsidR="00716185" w:rsidRPr="000B02E6" w:rsidRDefault="00630A8D" w:rsidP="00630A8D">
            <w:pPr>
              <w:spacing w:after="0" w:line="240" w:lineRule="auto"/>
              <w:rPr>
                <w:rFonts w:ascii="Times New Roman" w:hAnsi="Times New Roman"/>
              </w:rPr>
            </w:pPr>
            <w:r w:rsidRPr="00803CBC">
              <w:rPr>
                <w:rFonts w:ascii="Times New Roman" w:hAnsi="Times New Roman"/>
                <w:sz w:val="24"/>
                <w:szCs w:val="24"/>
              </w:rPr>
              <w:t>Доступ к необходимым для оказания услуги сегментам технологической сети и программному и аппаратному обеспечению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30A8D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76"/>
              <w:gridCol w:w="3177"/>
            </w:tblGrid>
            <w:tr w:rsidR="00630A8D" w:rsidTr="00630A8D">
              <w:tc>
                <w:tcPr>
                  <w:tcW w:w="3176" w:type="dxa"/>
                </w:tcPr>
                <w:p w:rsidR="00630A8D" w:rsidRDefault="00630A8D" w:rsidP="007161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Инстанс</w:t>
                  </w:r>
                  <w:proofErr w:type="spellEnd"/>
                </w:p>
              </w:tc>
              <w:tc>
                <w:tcPr>
                  <w:tcW w:w="3177" w:type="dxa"/>
                </w:tcPr>
                <w:p w:rsidR="00630A8D" w:rsidRDefault="00630A8D" w:rsidP="007161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0,0588235294</w:t>
                  </w:r>
                </w:p>
              </w:tc>
            </w:tr>
            <w:tr w:rsidR="00630A8D" w:rsidTr="00630A8D">
              <w:tc>
                <w:tcPr>
                  <w:tcW w:w="3176" w:type="dxa"/>
                </w:tcPr>
                <w:p w:rsidR="00630A8D" w:rsidRDefault="00630A8D" w:rsidP="007161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190B68">
                    <w:rPr>
                      <w:rFonts w:ascii="Times New Roman" w:hAnsi="Times New Roman"/>
                      <w:color w:val="000000"/>
                      <w:lang w:val="en-US"/>
                    </w:rPr>
                    <w:t>Экземпляр</w:t>
                  </w:r>
                  <w:proofErr w:type="spellEnd"/>
                  <w:r w:rsidRPr="00190B68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БД</w:t>
                  </w:r>
                </w:p>
              </w:tc>
              <w:tc>
                <w:tcPr>
                  <w:tcW w:w="3177" w:type="dxa"/>
                </w:tcPr>
                <w:p w:rsidR="00630A8D" w:rsidRDefault="00630A8D" w:rsidP="007161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0B68">
                    <w:rPr>
                      <w:rFonts w:ascii="Times New Roman" w:hAnsi="Times New Roman"/>
                      <w:color w:val="000000"/>
                      <w:lang w:val="en-US"/>
                    </w:rPr>
                    <w:t>0,002</w:t>
                  </w: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  <w:r w:rsidRPr="00190B68">
                    <w:rPr>
                      <w:rFonts w:ascii="Times New Roman" w:hAnsi="Times New Roman"/>
                      <w:color w:val="000000"/>
                      <w:lang w:val="en-US"/>
                    </w:rPr>
                    <w:t>000000</w:t>
                  </w:r>
                </w:p>
              </w:tc>
            </w:tr>
          </w:tbl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630A8D"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0A8D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176"/>
              <w:gridCol w:w="3177"/>
            </w:tblGrid>
            <w:tr w:rsidR="00630A8D" w:rsidTr="00630A8D">
              <w:tc>
                <w:tcPr>
                  <w:tcW w:w="3176" w:type="dxa"/>
                </w:tcPr>
                <w:p w:rsidR="00630A8D" w:rsidRDefault="00630A8D" w:rsidP="007161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Задание резервного копирования:</w:t>
                  </w:r>
                </w:p>
              </w:tc>
              <w:tc>
                <w:tcPr>
                  <w:tcW w:w="3177" w:type="dxa"/>
                </w:tcPr>
                <w:p w:rsidR="00630A8D" w:rsidRDefault="00630A8D" w:rsidP="007161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0,0010000</w:t>
                  </w:r>
                </w:p>
              </w:tc>
            </w:tr>
            <w:tr w:rsidR="00630A8D" w:rsidTr="00630A8D">
              <w:tc>
                <w:tcPr>
                  <w:tcW w:w="3176" w:type="dxa"/>
                </w:tcPr>
                <w:p w:rsidR="00630A8D" w:rsidRDefault="00630A8D" w:rsidP="007161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Ленточная библиотека среднего и </w:t>
                  </w:r>
                  <w:proofErr w:type="spellStart"/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Hi-End</w:t>
                  </w:r>
                  <w:proofErr w:type="spellEnd"/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уровня</w:t>
                  </w:r>
                </w:p>
              </w:tc>
              <w:tc>
                <w:tcPr>
                  <w:tcW w:w="3177" w:type="dxa"/>
                </w:tcPr>
                <w:p w:rsidR="00630A8D" w:rsidRDefault="00630A8D" w:rsidP="0071618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2BF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</w:tr>
          </w:tbl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630A8D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630A8D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630A8D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630A8D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630A8D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5E46D5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333D8F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333D8F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EA" w:rsidRDefault="00F679EA" w:rsidP="00427828">
      <w:pPr>
        <w:spacing w:after="0" w:line="240" w:lineRule="auto"/>
      </w:pPr>
      <w:r>
        <w:separator/>
      </w:r>
    </w:p>
  </w:endnote>
  <w:endnote w:type="continuationSeparator" w:id="0">
    <w:p w:rsidR="00F679EA" w:rsidRDefault="00F679E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EA" w:rsidRDefault="00F679EA" w:rsidP="00427828">
      <w:pPr>
        <w:spacing w:after="0" w:line="240" w:lineRule="auto"/>
      </w:pPr>
      <w:r>
        <w:separator/>
      </w:r>
    </w:p>
  </w:footnote>
  <w:footnote w:type="continuationSeparator" w:id="0">
    <w:p w:rsidR="00F679EA" w:rsidRDefault="00F679E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EA" w:rsidRDefault="00F679EA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3CD661CC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FD9"/>
    <w:multiLevelType w:val="hybridMultilevel"/>
    <w:tmpl w:val="37A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41175"/>
    <w:multiLevelType w:val="hybridMultilevel"/>
    <w:tmpl w:val="D080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23FC5"/>
    <w:multiLevelType w:val="hybridMultilevel"/>
    <w:tmpl w:val="30DC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2570E"/>
    <w:multiLevelType w:val="hybridMultilevel"/>
    <w:tmpl w:val="F990A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20"/>
  </w:num>
  <w:num w:numId="4">
    <w:abstractNumId w:val="5"/>
  </w:num>
  <w:num w:numId="5">
    <w:abstractNumId w:val="8"/>
  </w:num>
  <w:num w:numId="6">
    <w:abstractNumId w:val="26"/>
  </w:num>
  <w:num w:numId="7">
    <w:abstractNumId w:val="33"/>
  </w:num>
  <w:num w:numId="8">
    <w:abstractNumId w:val="18"/>
  </w:num>
  <w:num w:numId="9">
    <w:abstractNumId w:val="7"/>
  </w:num>
  <w:num w:numId="10">
    <w:abstractNumId w:val="32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2"/>
  </w:num>
  <w:num w:numId="18">
    <w:abstractNumId w:val="31"/>
  </w:num>
  <w:num w:numId="19">
    <w:abstractNumId w:val="4"/>
  </w:num>
  <w:num w:numId="20">
    <w:abstractNumId w:val="30"/>
  </w:num>
  <w:num w:numId="21">
    <w:abstractNumId w:val="15"/>
  </w:num>
  <w:num w:numId="22">
    <w:abstractNumId w:val="27"/>
  </w:num>
  <w:num w:numId="23">
    <w:abstractNumId w:val="24"/>
  </w:num>
  <w:num w:numId="24">
    <w:abstractNumId w:val="23"/>
  </w:num>
  <w:num w:numId="25">
    <w:abstractNumId w:val="16"/>
  </w:num>
  <w:num w:numId="26">
    <w:abstractNumId w:val="11"/>
  </w:num>
  <w:num w:numId="27">
    <w:abstractNumId w:val="25"/>
  </w:num>
  <w:num w:numId="28">
    <w:abstractNumId w:val="1"/>
  </w:num>
  <w:num w:numId="29">
    <w:abstractNumId w:val="34"/>
  </w:num>
  <w:num w:numId="30">
    <w:abstractNumId w:val="29"/>
  </w:num>
  <w:num w:numId="31">
    <w:abstractNumId w:val="12"/>
  </w:num>
  <w:num w:numId="32">
    <w:abstractNumId w:val="28"/>
  </w:num>
  <w:num w:numId="33">
    <w:abstractNumId w:val="21"/>
  </w:num>
  <w:num w:numId="34">
    <w:abstractNumId w:val="13"/>
  </w:num>
  <w:num w:numId="35">
    <w:abstractNumId w:val="35"/>
  </w:num>
  <w:num w:numId="36">
    <w:abstractNumId w:val="3"/>
  </w:num>
  <w:num w:numId="3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172E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3D8F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2C95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0A8D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0CF9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43F86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28BA"/>
    <w:rsid w:val="00C56FFC"/>
    <w:rsid w:val="00C65C4C"/>
    <w:rsid w:val="00C748BF"/>
    <w:rsid w:val="00C74C97"/>
    <w:rsid w:val="00C81BC8"/>
    <w:rsid w:val="00C9020B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684E"/>
    <w:rsid w:val="00F677B8"/>
    <w:rsid w:val="00F679EA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AB4E9F-A208-48CE-9340-627E503A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17</cp:revision>
  <cp:lastPrinted>2015-05-07T09:15:00Z</cp:lastPrinted>
  <dcterms:created xsi:type="dcterms:W3CDTF">2020-08-24T10:35:00Z</dcterms:created>
  <dcterms:modified xsi:type="dcterms:W3CDTF">2022-11-10T19:40:00Z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