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2556"/>
        <w:gridCol w:w="792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E26D40" w:rsidRDefault="00E26D4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919B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OPR.11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725DEB" w:rsidRDefault="00E26D4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25DEB">
                    <w:rPr>
                      <w:rFonts w:ascii="Times New Roman" w:hAnsi="Times New Roman"/>
                      <w:b/>
                      <w:sz w:val="24"/>
                      <w:szCs w:val="24"/>
                      <w:lang w:eastAsia="de-DE"/>
                    </w:rPr>
                    <w:t>Поддержка инфраструктурных сервисов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9809CF" w:rsidRDefault="00E26D40" w:rsidP="00E26D40">
            <w:pPr>
              <w:pStyle w:val="Tab-Text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Услуга обеспечивает поддержку работоспособности инфраструктурных сервисов Заказчика:</w:t>
            </w:r>
          </w:p>
          <w:p w:rsidR="00E26D40" w:rsidRDefault="00E26D40" w:rsidP="00C22EC6">
            <w:pPr>
              <w:pStyle w:val="Tab-Text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 xml:space="preserve">Поддержка работоспособности серверных операционных систем </w:t>
            </w:r>
            <w:r w:rsidR="00F543EE">
              <w:rPr>
                <w:rFonts w:ascii="Times New Roman" w:hAnsi="Times New Roman"/>
                <w:sz w:val="24"/>
                <w:szCs w:val="24"/>
              </w:rPr>
              <w:t>из перечня, указанного в</w:t>
            </w:r>
            <w:r w:rsidR="00BB485C">
              <w:rPr>
                <w:rFonts w:ascii="Times New Roman" w:hAnsi="Times New Roman"/>
                <w:sz w:val="24"/>
                <w:szCs w:val="24"/>
              </w:rPr>
              <w:t xml:space="preserve">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 xml:space="preserve"> 2.9.1</w:t>
            </w:r>
            <w:r w:rsidR="00F543EE">
              <w:rPr>
                <w:rFonts w:ascii="Times New Roman" w:hAnsi="Times New Roman"/>
                <w:sz w:val="24"/>
                <w:szCs w:val="24"/>
              </w:rPr>
              <w:t xml:space="preserve"> прил. 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9</w:t>
            </w:r>
            <w:r w:rsidR="00F543EE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</w:t>
            </w:r>
            <w:r w:rsidR="00BB485C">
              <w:rPr>
                <w:rFonts w:ascii="Times New Roman" w:hAnsi="Times New Roman"/>
                <w:sz w:val="24"/>
                <w:szCs w:val="24"/>
              </w:rPr>
              <w:t xml:space="preserve">ции в области информационных технологий, автоматизации и связи, за исключением </w:t>
            </w:r>
            <w:r w:rsidR="00BB485C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BB485C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BB485C">
              <w:rPr>
                <w:rFonts w:ascii="Times New Roman" w:hAnsi="Times New Roman"/>
                <w:sz w:val="24"/>
                <w:szCs w:val="24"/>
              </w:rPr>
              <w:t>подобных операционных систем</w:t>
            </w:r>
            <w:r w:rsidRPr="009809CF">
              <w:rPr>
                <w:rFonts w:ascii="Times New Roman" w:hAnsi="Times New Roman"/>
                <w:sz w:val="24"/>
                <w:szCs w:val="24"/>
              </w:rPr>
              <w:t>, включая предоставление прав доступа средствами операционной системы, устранение сбоев в работе и техническое обслуживание.</w:t>
            </w:r>
          </w:p>
          <w:p w:rsidR="00C22EC6" w:rsidRPr="009809CF" w:rsidRDefault="00C22EC6" w:rsidP="00C22EC6">
            <w:pPr>
              <w:pStyle w:val="Tab-Text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2. Поддержка работоспособ</w:t>
            </w:r>
            <w:r w:rsidR="00BB485C">
              <w:rPr>
                <w:rFonts w:ascii="Times New Roman" w:hAnsi="Times New Roman"/>
                <w:sz w:val="24"/>
                <w:szCs w:val="24"/>
              </w:rPr>
              <w:t xml:space="preserve">ности систем виртуализации на базе </w:t>
            </w:r>
            <w:proofErr w:type="spellStart"/>
            <w:r w:rsidR="00BB485C">
              <w:rPr>
                <w:rFonts w:ascii="Times New Roman" w:hAnsi="Times New Roman"/>
                <w:sz w:val="24"/>
                <w:szCs w:val="24"/>
              </w:rPr>
              <w:t>микроядерной</w:t>
            </w:r>
            <w:proofErr w:type="spellEnd"/>
            <w:r w:rsidR="00BB485C">
              <w:rPr>
                <w:rFonts w:ascii="Times New Roman" w:hAnsi="Times New Roman"/>
                <w:sz w:val="24"/>
                <w:szCs w:val="24"/>
              </w:rPr>
              <w:t xml:space="preserve"> архитектуры из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 xml:space="preserve"> 2.4</w:t>
            </w:r>
            <w:r w:rsidR="00372CFE">
              <w:rPr>
                <w:rFonts w:ascii="Times New Roman" w:hAnsi="Times New Roman"/>
                <w:sz w:val="24"/>
                <w:szCs w:val="24"/>
              </w:rPr>
              <w:t xml:space="preserve"> прил. 9</w:t>
            </w:r>
            <w:r w:rsidR="00BB485C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</w:t>
            </w:r>
            <w:r w:rsidRPr="009809CF">
              <w:rPr>
                <w:rFonts w:ascii="Times New Roman" w:hAnsi="Times New Roman"/>
                <w:sz w:val="24"/>
                <w:szCs w:val="24"/>
              </w:rPr>
              <w:t>, включая базовые операции с виртуальными машинами, предоставление статистики по производительности виртуальных машин, предоставление прав доступа к консолям управления виртуальных машин, устранение сбоев в работе и техническое обслуживание.</w:t>
            </w:r>
          </w:p>
          <w:p w:rsidR="00E26D40" w:rsidRPr="009809CF" w:rsidRDefault="00C22EC6" w:rsidP="00E26D40">
            <w:pPr>
              <w:pStyle w:val="Tab-Tex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 xml:space="preserve">. Поддержка работоспособности </w:t>
            </w:r>
            <w:r w:rsidR="00FD66B6">
              <w:rPr>
                <w:rFonts w:ascii="Times New Roman" w:hAnsi="Times New Roman"/>
                <w:sz w:val="24"/>
                <w:szCs w:val="24"/>
              </w:rPr>
              <w:t xml:space="preserve">программных коммерческих 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 xml:space="preserve">прокси-серверов и межсетевых экранов </w:t>
            </w:r>
            <w:r w:rsidR="00FD66B6">
              <w:rPr>
                <w:rFonts w:ascii="Times New Roman" w:hAnsi="Times New Roman"/>
                <w:sz w:val="24"/>
                <w:szCs w:val="24"/>
              </w:rPr>
              <w:t xml:space="preserve">за исключением </w:t>
            </w:r>
            <w:r w:rsidR="00FD66B6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FD66B6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FD66B6">
              <w:rPr>
                <w:rFonts w:ascii="Times New Roman" w:hAnsi="Times New Roman"/>
                <w:sz w:val="24"/>
                <w:szCs w:val="24"/>
              </w:rPr>
              <w:t>подобных систем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>, включая контроль интернет трафика при доступе пользователей в Интернет, выгрузку отчетов по доступу пользователей в Интернет, устранение сбоев в работе и техническое обслуживание.</w:t>
            </w:r>
          </w:p>
          <w:p w:rsidR="00E26D40" w:rsidRPr="009809CF" w:rsidRDefault="00C22EC6" w:rsidP="00E26D40">
            <w:pPr>
              <w:pStyle w:val="Tab-Tex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 xml:space="preserve">. Поддержка работоспособности систем управления конфигурациями на базе программного обеспечения </w:t>
            </w:r>
            <w:r w:rsidR="00FD66B6">
              <w:rPr>
                <w:rFonts w:ascii="Times New Roman" w:hAnsi="Times New Roman"/>
                <w:sz w:val="24"/>
                <w:szCs w:val="24"/>
              </w:rPr>
              <w:t>из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2.8</w:t>
            </w:r>
            <w:r w:rsidR="00FD66B6">
              <w:rPr>
                <w:rFonts w:ascii="Times New Roman" w:hAnsi="Times New Roman"/>
                <w:sz w:val="24"/>
                <w:szCs w:val="24"/>
              </w:rPr>
              <w:t xml:space="preserve"> прил. 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9</w:t>
            </w:r>
            <w:r w:rsidR="00FD66B6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связи, за исключением </w:t>
            </w:r>
            <w:r w:rsidR="00FD66B6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FD66B6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FD66B6">
              <w:rPr>
                <w:rFonts w:ascii="Times New Roman" w:hAnsi="Times New Roman"/>
                <w:sz w:val="24"/>
                <w:szCs w:val="24"/>
              </w:rPr>
              <w:t xml:space="preserve">подобных систем, 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>включая управление обновлениями, конфигурациями, устранение сбоев в работе и техническое обслуживание.</w:t>
            </w:r>
          </w:p>
          <w:p w:rsidR="00E26D40" w:rsidRPr="00641C1F" w:rsidRDefault="00C22EC6" w:rsidP="00372CFE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 xml:space="preserve">. Обеспечение  поддержки работоспособности системы мониторинга на базе программного обеспечения </w:t>
            </w:r>
            <w:r w:rsidR="00FD66B6">
              <w:rPr>
                <w:rFonts w:ascii="Times New Roman" w:hAnsi="Times New Roman"/>
                <w:sz w:val="24"/>
                <w:szCs w:val="24"/>
              </w:rPr>
              <w:t>из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  <w:lang w:val="ru-RU"/>
              </w:rPr>
              <w:t>2.8</w:t>
            </w:r>
            <w:r w:rsidR="00372CFE">
              <w:rPr>
                <w:rFonts w:ascii="Times New Roman" w:hAnsi="Times New Roman"/>
                <w:sz w:val="24"/>
                <w:szCs w:val="24"/>
              </w:rPr>
              <w:t xml:space="preserve"> прил. 9</w:t>
            </w:r>
            <w:r w:rsidR="00FD66B6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связи, за исключением </w:t>
            </w:r>
            <w:r w:rsidR="00FD66B6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FD66B6" w:rsidRPr="00BB485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FD66B6">
              <w:rPr>
                <w:rFonts w:ascii="Times New Roman" w:hAnsi="Times New Roman"/>
                <w:sz w:val="24"/>
                <w:szCs w:val="24"/>
              </w:rPr>
              <w:t>подобных систем</w:t>
            </w:r>
            <w:r w:rsidR="00FD66B6" w:rsidRPr="009809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6D40" w:rsidRPr="009809CF">
              <w:rPr>
                <w:rFonts w:ascii="Times New Roman" w:hAnsi="Times New Roman"/>
                <w:sz w:val="24"/>
                <w:szCs w:val="24"/>
              </w:rPr>
              <w:t>включая постановку ресурсов на мониторинг, устранение сбоев в работе системы мониторинга и техническое обслуживание.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E26D40" w:rsidRPr="00007709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07709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E26D40" w:rsidRPr="0063675B" w:rsidRDefault="00E26D40" w:rsidP="00E26D40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75B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E26D40" w:rsidRPr="0063675B" w:rsidRDefault="00E26D40" w:rsidP="00E26D40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75B">
              <w:rPr>
                <w:rFonts w:ascii="Times New Roman" w:hAnsi="Times New Roman"/>
                <w:bCs/>
                <w:sz w:val="24"/>
                <w:szCs w:val="24"/>
              </w:rPr>
              <w:t xml:space="preserve">Другой способ </w:t>
            </w:r>
            <w:r w:rsidRPr="009809C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В зависимости от оказываемых сервисов</w:t>
            </w:r>
          </w:p>
          <w:p w:rsidR="00E26D40" w:rsidRPr="001C6143" w:rsidRDefault="00E26D40" w:rsidP="00E26D40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1C6143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725DEB">
        <w:trPr>
          <w:trHeight w:val="72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9BB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9BB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9BB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9C49BB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9BB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9BB">
              <w:rPr>
                <w:rFonts w:ascii="Times New Roman" w:hAnsi="Times New Roman"/>
                <w:sz w:val="24"/>
                <w:szCs w:val="24"/>
              </w:rPr>
              <w:t xml:space="preserve"> - Первичный анализ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9BB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9BB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E26D40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В рамках предоставления Услуги выполняются следующие виды работ: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Работы по виртуализации: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Экспорт виртуальной машины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Импорт виртуальной машины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Создание шаблона виртуальной машины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 xml:space="preserve">• Запуск, остановка, перезагрузка, смена </w:t>
            </w:r>
            <w:proofErr w:type="spellStart"/>
            <w:r w:rsidRPr="009809CF">
              <w:rPr>
                <w:rFonts w:ascii="Times New Roman" w:hAnsi="Times New Roman"/>
                <w:sz w:val="24"/>
                <w:szCs w:val="24"/>
              </w:rPr>
              <w:t>vlanID</w:t>
            </w:r>
            <w:proofErr w:type="spellEnd"/>
            <w:r w:rsidRPr="009809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Предоставление статистики производительности по работе виртуальной машины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Предоставление доступа, отключение доступа, изменение прав доступа, делегирование прав доступа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Перемещение виртуальных машин между СХД, между кластерами, между независимыми узлами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Работы на прокси-серверах\серверах публикации: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Создание\изменение разрешающих\запрещающих правил на прокси серверах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Создание\изменение\удаление публикаций приложений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Работы по мониторингу: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Добавление, удаление  разграничение прав доступа  к программному обеспечению.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Установка агента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Настройка правил мониторинга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Настройка правил оповещений</w:t>
            </w:r>
          </w:p>
          <w:p w:rsidR="00E26D40" w:rsidRPr="00E26D40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Настройка параметров мониторинга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Функциональная диагностика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Перевод объектов мониторинга в режим обслуживания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Настройка доступа к информации по объектам мониторинга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Настройка оповещений по заданным объектам мониторинга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Формирование отчетов о производительности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Формирование других отчетов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Работы по управлению конфигурациями: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Формирование пакетных обновлений для АРМ и Серверов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Установка пакетных обновлений на АРМ и Серверы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Контроль установки обновлений АРМ и Серверов</w:t>
            </w:r>
          </w:p>
          <w:p w:rsidR="00E26D40" w:rsidRPr="008C6F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 xml:space="preserve">• Тестирование критических обновлений </w:t>
            </w:r>
            <w:r w:rsidR="008C6FE6">
              <w:rPr>
                <w:rFonts w:ascii="Times New Roman" w:hAnsi="Times New Roman"/>
                <w:sz w:val="24"/>
                <w:szCs w:val="24"/>
              </w:rPr>
              <w:t>операционных систем, указанных в п. 1</w:t>
            </w:r>
            <w:r w:rsidR="007D1662">
              <w:rPr>
                <w:rFonts w:ascii="Times New Roman" w:hAnsi="Times New Roman"/>
                <w:sz w:val="24"/>
                <w:szCs w:val="24"/>
              </w:rPr>
              <w:t>.1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 xml:space="preserve">• Установка критических обновлений </w:t>
            </w:r>
            <w:r w:rsidR="008C6FE6">
              <w:rPr>
                <w:rFonts w:ascii="Times New Roman" w:hAnsi="Times New Roman"/>
                <w:sz w:val="24"/>
                <w:szCs w:val="24"/>
              </w:rPr>
              <w:t>операционных систем, указанных в п. 1</w:t>
            </w:r>
            <w:r w:rsidR="007D1662">
              <w:rPr>
                <w:rFonts w:ascii="Times New Roman" w:hAnsi="Times New Roman"/>
                <w:sz w:val="24"/>
                <w:szCs w:val="24"/>
              </w:rPr>
              <w:t>.1</w:t>
            </w:r>
          </w:p>
          <w:p w:rsidR="00E26D40" w:rsidRPr="00E26D40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Исполнение политик и стандартов информационной безопасности при выполнении работ по услуге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Централизованное изменение параметров АРМ и Серверов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Формирование отчетов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Общие работы: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lastRenderedPageBreak/>
              <w:t>• Анализ и диагностика сбоев или неисправностей, связанных с некорректной работой инфраструктурных сервисов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Устранение сбоев или неисправностей, связанных с некорректной работой инфраструктурных сервисов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Подготовка работ по внесению изменений в инфраструктурные сервисы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Выполнение работ по внесению изменений в инфраструктурные сервисы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Выполнение работ по восстановлению исходного состояния инфраструктурных сервисов из резервных копий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Определение состава регламентных работ по обслуживанию инфраструктурных сервисов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Формирование и утверждение плана по обслуживанию инфраструктурных сервисов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Выполнение регламентных работ по обслуживанию инфраструктурных сервисов в соответствии с планом: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Установка программных обновлений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Периодический перезапуск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Добавление\удаление\блокировка локальных учетных записей, разграничение прав доступа к инфраструктурным сервисам</w:t>
            </w:r>
          </w:p>
          <w:p w:rsidR="00E26D40" w:rsidRPr="009809CF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9CF">
              <w:rPr>
                <w:rFonts w:ascii="Times New Roman" w:hAnsi="Times New Roman"/>
                <w:sz w:val="24"/>
                <w:szCs w:val="24"/>
              </w:rPr>
              <w:t>• Сброс/смена паролей локальных учетных записей для доступа к инфраструктурным сервисам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E26D40" w:rsidRPr="000B02E6" w:rsidTr="00E26D40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E26D40" w:rsidRPr="008455E1" w:rsidRDefault="00E26D40" w:rsidP="00E26D40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C49BB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E26D40" w:rsidRPr="000B02E6" w:rsidRDefault="00E26D40" w:rsidP="00E26D4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E26D40" w:rsidRPr="000B02E6" w:rsidRDefault="00E26D40" w:rsidP="00E26D4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E26D40" w:rsidRPr="000B02E6" w:rsidRDefault="00E26D40" w:rsidP="00E26D4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E26D40" w:rsidRPr="00490436" w:rsidRDefault="00E26D40" w:rsidP="00E26D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Путь: по согласованию с заказчиком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E26D40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E26D40" w:rsidRPr="000B02E6" w:rsidRDefault="00E26D40" w:rsidP="00E26D40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26D40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Услуга предоставляется только при наличии удаленного доступа к обслуживаемым объектам посредством сети  КСПД </w:t>
            </w:r>
            <w:proofErr w:type="spellStart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Услуга предоставляется только на базе стандартного программного обеспечения, утвержденного к использованию политиками и стандартами </w:t>
            </w:r>
            <w:proofErr w:type="spellStart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Если поддерживаемое системное программное обеспечение не соответствует стандартной конфигурации, то к нему может быть применим только стандартный приоритет выполнения операций.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На системном диске ОС сервера должно быть не менее 10% свободного места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Средняя загрузка оперативной памяти и центрального процессора ОС должны быть не более 80%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Для начала оказания услуги необходимо наличие прав на использо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ание ПО (лицензии)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Для решения возможных проблем в процессе предоставления услуги необходимо наличие поддержки </w:t>
            </w:r>
            <w:proofErr w:type="spellStart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вендора</w:t>
            </w:r>
            <w:proofErr w:type="spellEnd"/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Заказчик перед началом оказания услуги обязательно должен предоставить Исполнителю: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Проектную и эксплуатационную  документацию по инфраструктурным сервисам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Стандарты и политики, определяющие требования пользования серверами и сервисами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Копии прав на использование клиентского и серверного  ПО (лицензии)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Копии договоров на обслуживание программного обеспечения, контакты поставщиков услуг поддержки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Доступ к необходимым для оказания услуги сегментам технологической сети и программному и аппаратному обеспечению</w:t>
            </w:r>
          </w:p>
          <w:p w:rsidR="00E26D40" w:rsidRPr="0041136F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• «Паспорт информационной системы»/«Паспорт на компоненты ИС» по форме, предоставленной Исполнителем</w:t>
            </w:r>
          </w:p>
          <w:p w:rsidR="00E26D40" w:rsidRPr="0028478E" w:rsidRDefault="00E26D40" w:rsidP="00E26D40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Перечень передаваемых на поддержку серверов и инфраструктурных сервисов Заказчика указан в Таблице (Приложение 4), являющейся неотъемлемой частью настоящей карточки.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E26D40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3F6D18" w:rsidRDefault="00E26D40" w:rsidP="00E26D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6D18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E26D40" w:rsidRPr="003F6D18" w:rsidRDefault="00E26D40" w:rsidP="00E26D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6D18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26D40" w:rsidRPr="000B02E6" w:rsidTr="004706B4">
        <w:trPr>
          <w:trHeight w:val="728"/>
        </w:trPr>
        <w:tc>
          <w:tcPr>
            <w:tcW w:w="283" w:type="dxa"/>
            <w:vMerge w:val="restart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4" w:space="0" w:color="000000"/>
              <w:bottom w:val="single" w:sz="6" w:space="0" w:color="0D0D0D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26D40" w:rsidRPr="0041136F" w:rsidRDefault="00E26D40" w:rsidP="00372C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системного программного обеспечения  - Поддержка Серверных операционных систем </w:t>
            </w:r>
            <w:r w:rsidR="00870975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 xml:space="preserve"> 2.9.1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прил. 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9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связи, за исключением </w:t>
            </w:r>
            <w:r w:rsidR="00870975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870975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870975">
              <w:rPr>
                <w:rFonts w:ascii="Times New Roman" w:hAnsi="Times New Roman"/>
                <w:sz w:val="24"/>
                <w:szCs w:val="24"/>
              </w:rPr>
              <w:t>подобных операционных систем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26D40" w:rsidRPr="00725DEB" w:rsidRDefault="00E26D40" w:rsidP="00E26D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725DEB">
              <w:rPr>
                <w:rFonts w:ascii="Times New Roman" w:hAnsi="Times New Roman"/>
                <w:color w:val="000000"/>
              </w:rPr>
              <w:t>0,0333333</w:t>
            </w:r>
          </w:p>
        </w:tc>
        <w:tc>
          <w:tcPr>
            <w:tcW w:w="28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4706B4">
        <w:trPr>
          <w:trHeight w:val="660"/>
        </w:trPr>
        <w:tc>
          <w:tcPr>
            <w:tcW w:w="283" w:type="dxa"/>
            <w:vMerge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single" w:sz="6" w:space="0" w:color="0D0D0D"/>
              <w:left w:val="single" w:sz="4" w:space="0" w:color="000000"/>
              <w:bottom w:val="single" w:sz="6" w:space="0" w:color="0D0D0D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26D40" w:rsidRPr="00F21F53" w:rsidRDefault="00E26D40" w:rsidP="00372C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>Поддерж</w:t>
            </w:r>
            <w:r w:rsidR="00F21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 систем виртуализации 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на базе </w:t>
            </w:r>
            <w:proofErr w:type="spellStart"/>
            <w:r w:rsidR="00870975">
              <w:rPr>
                <w:rFonts w:ascii="Times New Roman" w:hAnsi="Times New Roman"/>
                <w:sz w:val="24"/>
                <w:szCs w:val="24"/>
              </w:rPr>
              <w:t>микроядерной</w:t>
            </w:r>
            <w:proofErr w:type="spellEnd"/>
            <w:r w:rsidR="00870975">
              <w:rPr>
                <w:rFonts w:ascii="Times New Roman" w:hAnsi="Times New Roman"/>
                <w:sz w:val="24"/>
                <w:szCs w:val="24"/>
              </w:rPr>
              <w:t xml:space="preserve"> архитектуры из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 xml:space="preserve"> 2.4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прил. 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9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26D40" w:rsidRPr="00725DEB" w:rsidRDefault="00E26D40" w:rsidP="00E26D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725DEB">
              <w:rPr>
                <w:rFonts w:ascii="Times New Roman" w:hAnsi="Times New Roman"/>
                <w:color w:val="000000"/>
              </w:rPr>
              <w:t>0,0333333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4706B4">
        <w:trPr>
          <w:trHeight w:val="450"/>
        </w:trPr>
        <w:tc>
          <w:tcPr>
            <w:tcW w:w="283" w:type="dxa"/>
            <w:vMerge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single" w:sz="6" w:space="0" w:color="0D0D0D"/>
              <w:left w:val="single" w:sz="4" w:space="0" w:color="000000"/>
              <w:bottom w:val="single" w:sz="6" w:space="0" w:color="0D0D0D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26D40" w:rsidRPr="0041136F" w:rsidRDefault="00E26D40" w:rsidP="00FD66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программных коммерческих </w:t>
            </w:r>
            <w:r w:rsidR="00870975" w:rsidRPr="009809CF">
              <w:rPr>
                <w:rFonts w:ascii="Times New Roman" w:hAnsi="Times New Roman"/>
                <w:sz w:val="24"/>
                <w:szCs w:val="24"/>
              </w:rPr>
              <w:t xml:space="preserve">прокси-серверов и межсетевых экранов 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за исключением </w:t>
            </w:r>
            <w:r w:rsidR="00870975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870975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870975">
              <w:rPr>
                <w:rFonts w:ascii="Times New Roman" w:hAnsi="Times New Roman"/>
                <w:sz w:val="24"/>
                <w:szCs w:val="24"/>
              </w:rPr>
              <w:t>подобных систем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26D40" w:rsidRPr="00725DEB" w:rsidRDefault="00E26D40" w:rsidP="00E26D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725DEB">
              <w:rPr>
                <w:rFonts w:ascii="Times New Roman" w:hAnsi="Times New Roman"/>
                <w:color w:val="000000"/>
              </w:rPr>
              <w:t>0,0666667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4706B4">
        <w:trPr>
          <w:trHeight w:val="630"/>
        </w:trPr>
        <w:tc>
          <w:tcPr>
            <w:tcW w:w="283" w:type="dxa"/>
            <w:vMerge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single" w:sz="6" w:space="0" w:color="0D0D0D"/>
              <w:left w:val="single" w:sz="4" w:space="0" w:color="000000"/>
              <w:bottom w:val="single" w:sz="6" w:space="0" w:color="0D0D0D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26D40" w:rsidRPr="0041136F" w:rsidRDefault="00E26D40" w:rsidP="00372C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</w:t>
            </w:r>
            <w:r w:rsidR="00870975" w:rsidRPr="009809CF"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="00870975">
              <w:rPr>
                <w:rFonts w:ascii="Times New Roman" w:hAnsi="Times New Roman"/>
                <w:sz w:val="24"/>
                <w:szCs w:val="24"/>
              </w:rPr>
              <w:t>ы</w:t>
            </w:r>
            <w:r w:rsidR="00870975" w:rsidRPr="009809CF">
              <w:rPr>
                <w:rFonts w:ascii="Times New Roman" w:hAnsi="Times New Roman"/>
                <w:sz w:val="24"/>
                <w:szCs w:val="24"/>
              </w:rPr>
              <w:t xml:space="preserve"> управления конфигурациями на базе программного обеспечения </w:t>
            </w:r>
            <w:r w:rsidR="00870975">
              <w:rPr>
                <w:rFonts w:ascii="Times New Roman" w:hAnsi="Times New Roman"/>
                <w:sz w:val="24"/>
                <w:szCs w:val="24"/>
              </w:rPr>
              <w:t>из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2.8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прил. 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9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связи, за исключением </w:t>
            </w:r>
            <w:r w:rsidR="00870975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870975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870975">
              <w:rPr>
                <w:rFonts w:ascii="Times New Roman" w:hAnsi="Times New Roman"/>
                <w:sz w:val="24"/>
                <w:szCs w:val="24"/>
              </w:rPr>
              <w:t>подобных систем</w:t>
            </w:r>
            <w:r w:rsidR="00870975" w:rsidRPr="008709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0975">
              <w:rPr>
                <w:rFonts w:ascii="Times New Roman" w:hAnsi="Times New Roman"/>
                <w:color w:val="000000"/>
                <w:sz w:val="24"/>
                <w:szCs w:val="24"/>
              </w:rPr>
              <w:t>и службы обновления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26D40" w:rsidRPr="00725DEB" w:rsidRDefault="00E26D40" w:rsidP="00E26D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725DEB">
              <w:rPr>
                <w:rFonts w:ascii="Times New Roman" w:hAnsi="Times New Roman"/>
                <w:color w:val="000000"/>
              </w:rPr>
              <w:t>0,0666667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4706B4">
        <w:trPr>
          <w:trHeight w:val="720"/>
        </w:trPr>
        <w:tc>
          <w:tcPr>
            <w:tcW w:w="283" w:type="dxa"/>
            <w:vMerge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single" w:sz="6" w:space="0" w:color="0D0D0D"/>
              <w:left w:val="single" w:sz="4" w:space="0" w:color="000000"/>
              <w:bottom w:val="single" w:sz="6" w:space="0" w:color="0D0D0D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26D40" w:rsidRPr="0041136F" w:rsidRDefault="00E26D40" w:rsidP="00372C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13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Системы мониторинга </w:t>
            </w:r>
            <w:r w:rsidR="00870975" w:rsidRPr="009809CF">
              <w:rPr>
                <w:rFonts w:ascii="Times New Roman" w:hAnsi="Times New Roman"/>
                <w:sz w:val="24"/>
                <w:szCs w:val="24"/>
              </w:rPr>
              <w:t xml:space="preserve">на базе программного обеспечения </w:t>
            </w:r>
            <w:r w:rsidR="00870975">
              <w:rPr>
                <w:rFonts w:ascii="Times New Roman" w:hAnsi="Times New Roman"/>
                <w:sz w:val="24"/>
                <w:szCs w:val="24"/>
              </w:rPr>
              <w:t>из перечня, указанного в п.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2.8</w:t>
            </w:r>
            <w:r w:rsidR="00372CFE">
              <w:rPr>
                <w:rFonts w:ascii="Times New Roman" w:hAnsi="Times New Roman"/>
                <w:sz w:val="24"/>
                <w:szCs w:val="24"/>
              </w:rPr>
              <w:t xml:space="preserve"> прил. </w:t>
            </w:r>
            <w:r w:rsidR="00372CFE" w:rsidRPr="00372CFE">
              <w:rPr>
                <w:rFonts w:ascii="Times New Roman" w:hAnsi="Times New Roman"/>
                <w:sz w:val="24"/>
                <w:szCs w:val="24"/>
              </w:rPr>
              <w:t>9</w:t>
            </w:r>
            <w:r w:rsidR="00870975">
              <w:rPr>
                <w:rFonts w:ascii="Times New Roman" w:hAnsi="Times New Roman"/>
                <w:sz w:val="24"/>
                <w:szCs w:val="24"/>
              </w:rPr>
              <w:t xml:space="preserve"> ЕОМУ по унификации продукции в области информационных технологий, автоматизации и связи, за исключением </w:t>
            </w:r>
            <w:r w:rsidR="00870975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  <w:r w:rsidR="00870975" w:rsidRPr="00BB485C">
              <w:rPr>
                <w:rFonts w:ascii="Times New Roman" w:hAnsi="Times New Roman"/>
                <w:sz w:val="24"/>
                <w:szCs w:val="24"/>
              </w:rPr>
              <w:t>-</w:t>
            </w:r>
            <w:r w:rsidR="00870975">
              <w:rPr>
                <w:rFonts w:ascii="Times New Roman" w:hAnsi="Times New Roman"/>
                <w:sz w:val="24"/>
                <w:szCs w:val="24"/>
              </w:rPr>
              <w:t>подобных систем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26D40" w:rsidRPr="00725DEB" w:rsidRDefault="00E26D40" w:rsidP="00E26D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725DEB">
              <w:rPr>
                <w:rFonts w:ascii="Times New Roman" w:hAnsi="Times New Roman"/>
                <w:color w:val="000000"/>
              </w:rPr>
              <w:t>0,0666667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4706B4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85D" w:rsidRPr="000B02E6" w:rsidTr="004706B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785D" w:rsidRDefault="004C785D" w:rsidP="004C78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 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85D" w:rsidRPr="000B02E6" w:rsidTr="004706B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785D" w:rsidRDefault="004C785D" w:rsidP="004C7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дней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85D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785D" w:rsidRDefault="004C785D" w:rsidP="004C7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85D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785D" w:rsidRDefault="004C785D" w:rsidP="004C7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85D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785D" w:rsidRDefault="004C785D" w:rsidP="004C7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785D" w:rsidRPr="000B02E6" w:rsidRDefault="004C785D" w:rsidP="004C7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D40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E26D40" w:rsidRPr="000B02E6" w:rsidRDefault="00E26D40" w:rsidP="00E26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213D6D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8F6" w:rsidRDefault="002A78F6" w:rsidP="00427828">
      <w:pPr>
        <w:spacing w:after="0" w:line="240" w:lineRule="auto"/>
      </w:pPr>
      <w:r>
        <w:separator/>
      </w:r>
    </w:p>
  </w:endnote>
  <w:endnote w:type="continuationSeparator" w:id="0">
    <w:p w:rsidR="002A78F6" w:rsidRDefault="002A78F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8F6" w:rsidRDefault="002A78F6" w:rsidP="00427828">
      <w:pPr>
        <w:spacing w:after="0" w:line="240" w:lineRule="auto"/>
      </w:pPr>
      <w:r>
        <w:separator/>
      </w:r>
    </w:p>
  </w:footnote>
  <w:footnote w:type="continuationSeparator" w:id="0">
    <w:p w:rsidR="002A78F6" w:rsidRDefault="002A78F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975" w:rsidRDefault="00870975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0975" w:rsidRDefault="0087097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975" w:rsidRDefault="00870975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1276165"/>
    <w:multiLevelType w:val="hybridMultilevel"/>
    <w:tmpl w:val="CFDCCC4C"/>
    <w:lvl w:ilvl="0" w:tplc="F558B756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8"/>
  </w:num>
  <w:num w:numId="4">
    <w:abstractNumId w:val="3"/>
  </w:num>
  <w:num w:numId="5">
    <w:abstractNumId w:val="6"/>
  </w:num>
  <w:num w:numId="6">
    <w:abstractNumId w:val="23"/>
  </w:num>
  <w:num w:numId="7">
    <w:abstractNumId w:val="30"/>
  </w:num>
  <w:num w:numId="8">
    <w:abstractNumId w:val="16"/>
  </w:num>
  <w:num w:numId="9">
    <w:abstractNumId w:val="5"/>
  </w:num>
  <w:num w:numId="10">
    <w:abstractNumId w:val="29"/>
  </w:num>
  <w:num w:numId="11">
    <w:abstractNumId w:val="11"/>
  </w:num>
  <w:num w:numId="12">
    <w:abstractNumId w:val="1"/>
  </w:num>
  <w:num w:numId="13">
    <w:abstractNumId w:val="7"/>
  </w:num>
  <w:num w:numId="14">
    <w:abstractNumId w:val="17"/>
  </w:num>
  <w:num w:numId="15">
    <w:abstractNumId w:val="15"/>
  </w:num>
  <w:num w:numId="16">
    <w:abstractNumId w:val="8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2"/>
  </w:num>
  <w:num w:numId="22">
    <w:abstractNumId w:val="24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0"/>
  </w:num>
  <w:num w:numId="32">
    <w:abstractNumId w:val="25"/>
  </w:num>
  <w:num w:numId="3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5CD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3D6D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8F6"/>
    <w:rsid w:val="002A7C60"/>
    <w:rsid w:val="002B6F3C"/>
    <w:rsid w:val="002C1A13"/>
    <w:rsid w:val="002C6290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4E8D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72CFE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06B4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C70AB"/>
    <w:rsid w:val="004C785D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19B5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47EC"/>
    <w:rsid w:val="00706FA1"/>
    <w:rsid w:val="007127D8"/>
    <w:rsid w:val="00716185"/>
    <w:rsid w:val="00721689"/>
    <w:rsid w:val="00725DEB"/>
    <w:rsid w:val="0073000B"/>
    <w:rsid w:val="0073045A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1662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0975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C6FE6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48D7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4727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B485C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2EC6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732E3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21A"/>
    <w:rsid w:val="00E21ECE"/>
    <w:rsid w:val="00E2396A"/>
    <w:rsid w:val="00E26D40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1F53"/>
    <w:rsid w:val="00F23707"/>
    <w:rsid w:val="00F25E6A"/>
    <w:rsid w:val="00F27C2E"/>
    <w:rsid w:val="00F3349C"/>
    <w:rsid w:val="00F35D81"/>
    <w:rsid w:val="00F360F3"/>
    <w:rsid w:val="00F413D0"/>
    <w:rsid w:val="00F42956"/>
    <w:rsid w:val="00F4680C"/>
    <w:rsid w:val="00F51F63"/>
    <w:rsid w:val="00F543EE"/>
    <w:rsid w:val="00F55803"/>
    <w:rsid w:val="00F567C3"/>
    <w:rsid w:val="00F56E71"/>
    <w:rsid w:val="00F60376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66B6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77FF4C0-FAE1-4B6F-9CC4-B15C6560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6B8FA9FE-3188-45F5-83B2-A04C3713C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</cp:revision>
  <cp:lastPrinted>2015-05-07T09:15:00Z</cp:lastPrinted>
  <dcterms:created xsi:type="dcterms:W3CDTF">2022-11-15T14:52:00Z</dcterms:created>
  <dcterms:modified xsi:type="dcterms:W3CDTF">2022-11-15T18:31:00Z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